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方正小标宋简体" w:hAnsi="方正小标宋简体" w:eastAsia="方正小标宋简体" w:cs="方正小标宋简体"/>
          <w:caps w:val="0"/>
          <w:color w:val="auto"/>
          <w:sz w:val="44"/>
          <w:szCs w:val="44"/>
          <w:vertAlign w:val="baseline"/>
        </w:rPr>
      </w:pPr>
      <w:bookmarkStart w:id="0" w:name="_GoBack"/>
      <w:r>
        <w:rPr>
          <w:rFonts w:hint="eastAsia" w:ascii="方正小标宋简体" w:hAnsi="方正小标宋简体" w:eastAsia="方正小标宋简体" w:cs="方正小标宋简体"/>
          <w:b w:val="0"/>
          <w:bCs/>
          <w:caps w:val="0"/>
          <w:color w:val="auto"/>
          <w:kern w:val="2"/>
          <w:sz w:val="44"/>
          <w:szCs w:val="44"/>
          <w:vertAlign w:val="baseline"/>
          <w:lang w:val="en-US" w:eastAsia="zh-CN" w:bidi="ar"/>
        </w:rPr>
        <w:t>市政协六届二次会议提案办理结果清单</w:t>
      </w:r>
    </w:p>
    <w:bookmarkEnd w:id="0"/>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_GB2312" w:eastAsia="仿宋_GB2312" w:cs="仿宋_GB2312"/>
          <w:caps w:val="0"/>
          <w:color w:val="auto"/>
          <w:sz w:val="32"/>
          <w:szCs w:val="32"/>
          <w:vertAlign w:val="baseline"/>
        </w:rPr>
      </w:pPr>
      <w:r>
        <w:rPr>
          <w:rFonts w:hint="eastAsia" w:ascii="仿宋_GB2312" w:hAnsi="Calibri" w:eastAsia="仿宋_GB2312" w:cs="仿宋_GB2312"/>
          <w:b w:val="0"/>
          <w:bCs/>
          <w:caps w:val="0"/>
          <w:color w:val="auto"/>
          <w:kern w:val="2"/>
          <w:sz w:val="32"/>
          <w:szCs w:val="32"/>
          <w:vertAlign w:val="baseline"/>
          <w:lang w:val="en-US" w:eastAsia="zh-CN" w:bidi="ar"/>
        </w:rPr>
        <w:t>办理单位：市自然资源和规划局</w:t>
      </w:r>
    </w:p>
    <w:tbl>
      <w:tblPr>
        <w:tblStyle w:val="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455"/>
        <w:gridCol w:w="2085"/>
        <w:gridCol w:w="2595"/>
        <w:gridCol w:w="5055"/>
        <w:gridCol w:w="257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45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黑体" w:hAnsi="宋体" w:eastAsia="黑体" w:cs="黑体"/>
                <w:caps w:val="0"/>
                <w:color w:val="auto"/>
                <w:sz w:val="28"/>
                <w:szCs w:val="28"/>
                <w:vertAlign w:val="baseline"/>
              </w:rPr>
            </w:pPr>
            <w:r>
              <w:rPr>
                <w:rFonts w:hint="eastAsia" w:ascii="黑体" w:hAnsi="宋体" w:eastAsia="黑体" w:cs="黑体"/>
                <w:b w:val="0"/>
                <w:bCs/>
                <w:caps w:val="0"/>
                <w:color w:val="auto"/>
                <w:kern w:val="2"/>
                <w:sz w:val="28"/>
                <w:szCs w:val="28"/>
                <w:vertAlign w:val="baseline"/>
                <w:lang w:val="en-US" w:eastAsia="zh-CN" w:bidi="ar"/>
              </w:rPr>
              <w:t>提案编号</w:t>
            </w:r>
          </w:p>
        </w:tc>
        <w:tc>
          <w:tcPr>
            <w:tcW w:w="208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黑体" w:hAnsi="宋体" w:eastAsia="黑体" w:cs="黑体"/>
                <w:caps w:val="0"/>
                <w:color w:val="auto"/>
                <w:sz w:val="28"/>
                <w:szCs w:val="28"/>
                <w:vertAlign w:val="baseline"/>
              </w:rPr>
            </w:pPr>
            <w:r>
              <w:rPr>
                <w:rFonts w:hint="eastAsia" w:ascii="黑体" w:hAnsi="宋体" w:eastAsia="黑体" w:cs="黑体"/>
                <w:b w:val="0"/>
                <w:bCs/>
                <w:caps w:val="0"/>
                <w:color w:val="auto"/>
                <w:kern w:val="2"/>
                <w:sz w:val="28"/>
                <w:szCs w:val="28"/>
                <w:vertAlign w:val="baseline"/>
                <w:lang w:val="en-US" w:eastAsia="zh-CN" w:bidi="ar"/>
              </w:rPr>
              <w:t>提案标题</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黑体" w:hAnsi="宋体" w:eastAsia="黑体" w:cs="黑体"/>
                <w:caps w:val="0"/>
                <w:color w:val="auto"/>
                <w:sz w:val="28"/>
                <w:szCs w:val="28"/>
                <w:vertAlign w:val="baseline"/>
                <w:lang w:eastAsia="zh-CN"/>
              </w:rPr>
            </w:pPr>
            <w:r>
              <w:rPr>
                <w:rFonts w:hint="eastAsia" w:ascii="黑体" w:hAnsi="宋体" w:eastAsia="黑体" w:cs="黑体"/>
                <w:b w:val="0"/>
                <w:bCs/>
                <w:caps w:val="0"/>
                <w:color w:val="auto"/>
                <w:kern w:val="2"/>
                <w:sz w:val="28"/>
                <w:szCs w:val="28"/>
                <w:vertAlign w:val="baseline"/>
                <w:lang w:val="en-US" w:eastAsia="zh-CN" w:bidi="ar"/>
              </w:rPr>
              <w:t>提案所提内容</w:t>
            </w:r>
          </w:p>
        </w:tc>
        <w:tc>
          <w:tcPr>
            <w:tcW w:w="505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黑体" w:hAnsi="宋体" w:eastAsia="黑体" w:cs="黑体"/>
                <w:caps w:val="0"/>
                <w:color w:val="auto"/>
                <w:sz w:val="28"/>
                <w:szCs w:val="28"/>
                <w:vertAlign w:val="baseline"/>
              </w:rPr>
            </w:pPr>
            <w:r>
              <w:rPr>
                <w:rFonts w:hint="eastAsia" w:ascii="黑体" w:hAnsi="宋体" w:eastAsia="黑体" w:cs="黑体"/>
                <w:b w:val="0"/>
                <w:bCs/>
                <w:caps w:val="0"/>
                <w:color w:val="auto"/>
                <w:kern w:val="2"/>
                <w:sz w:val="28"/>
                <w:szCs w:val="28"/>
                <w:vertAlign w:val="baseline"/>
                <w:lang w:val="en-US" w:eastAsia="zh-CN" w:bidi="ar"/>
              </w:rPr>
              <w:t>已完成事项</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center"/>
              <w:outlineLvl w:val="9"/>
              <w:rPr>
                <w:rFonts w:hint="eastAsia" w:ascii="黑体" w:hAnsi="宋体" w:eastAsia="黑体" w:cs="黑体"/>
                <w:caps w:val="0"/>
                <w:color w:val="auto"/>
                <w:sz w:val="28"/>
                <w:szCs w:val="28"/>
                <w:vertAlign w:val="baseline"/>
              </w:rPr>
            </w:pPr>
            <w:r>
              <w:rPr>
                <w:rFonts w:hint="eastAsia" w:ascii="黑体" w:hAnsi="宋体" w:eastAsia="黑体" w:cs="黑体"/>
                <w:b w:val="0"/>
                <w:bCs/>
                <w:caps w:val="0"/>
                <w:color w:val="auto"/>
                <w:kern w:val="2"/>
                <w:sz w:val="28"/>
                <w:szCs w:val="28"/>
                <w:vertAlign w:val="baseline"/>
                <w:lang w:val="en-US" w:eastAsia="zh-CN" w:bidi="ar"/>
              </w:rPr>
              <w:t>推动的工作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70" w:hRule="atLeast"/>
        </w:trPr>
        <w:tc>
          <w:tcPr>
            <w:tcW w:w="145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 w:hAnsi="仿宋" w:eastAsia="仿宋" w:cs="仿宋"/>
                <w:caps w:val="0"/>
                <w:color w:val="auto"/>
                <w:sz w:val="24"/>
                <w:szCs w:val="24"/>
                <w:vertAlign w:val="baseline"/>
                <w:lang w:val="en-US" w:eastAsia="zh-CN"/>
              </w:rPr>
            </w:pPr>
            <w:r>
              <w:rPr>
                <w:rFonts w:hint="eastAsia" w:ascii="仿宋" w:hAnsi="仿宋" w:eastAsia="仿宋" w:cs="仿宋"/>
                <w:caps w:val="0"/>
                <w:color w:val="auto"/>
                <w:sz w:val="24"/>
                <w:szCs w:val="24"/>
                <w:vertAlign w:val="baseline"/>
                <w:lang w:val="en-US" w:eastAsia="zh-CN"/>
              </w:rPr>
              <w:t>第0140号</w:t>
            </w:r>
          </w:p>
        </w:tc>
        <w:tc>
          <w:tcPr>
            <w:tcW w:w="208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 w:hAnsi="仿宋" w:eastAsia="仿宋" w:cs="仿宋"/>
                <w:caps w:val="0"/>
                <w:color w:val="auto"/>
                <w:sz w:val="24"/>
                <w:szCs w:val="24"/>
                <w:vertAlign w:val="baseline"/>
                <w:lang w:eastAsia="zh-CN"/>
              </w:rPr>
            </w:pPr>
            <w:r>
              <w:rPr>
                <w:rFonts w:hint="eastAsia" w:ascii="仿宋" w:hAnsi="仿宋" w:eastAsia="仿宋" w:cs="仿宋"/>
                <w:caps w:val="0"/>
                <w:color w:val="auto"/>
                <w:sz w:val="24"/>
                <w:szCs w:val="24"/>
                <w:vertAlign w:val="baseline"/>
                <w:lang w:eastAsia="zh-CN"/>
              </w:rPr>
              <w:t>《关于加快建设永州青少年活动中心的提案》</w:t>
            </w:r>
          </w:p>
        </w:tc>
        <w:tc>
          <w:tcPr>
            <w:tcW w:w="2595" w:type="dxa"/>
            <w:tcBorders>
              <w:top w:val="single" w:color="auto" w:sz="4" w:space="0"/>
              <w:left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 w:hAnsi="仿宋" w:eastAsia="仿宋" w:cs="仿宋"/>
                <w:caps w:val="0"/>
                <w:color w:val="auto"/>
                <w:sz w:val="24"/>
                <w:szCs w:val="24"/>
                <w:vertAlign w:val="baseline"/>
                <w:lang w:val="en-US" w:eastAsia="zh-CN"/>
              </w:rPr>
            </w:pPr>
            <w:r>
              <w:rPr>
                <w:rFonts w:hint="eastAsia" w:ascii="仿宋" w:hAnsi="仿宋" w:eastAsia="仿宋" w:cs="仿宋"/>
                <w:caps w:val="0"/>
                <w:color w:val="auto"/>
                <w:sz w:val="24"/>
                <w:szCs w:val="24"/>
                <w:vertAlign w:val="baseline"/>
                <w:lang w:val="en-US" w:eastAsia="zh-CN"/>
              </w:rPr>
              <w:t>1、加快项目编制优化。</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default" w:ascii="仿宋" w:hAnsi="仿宋" w:eastAsia="仿宋" w:cs="仿宋"/>
                <w:caps w:val="0"/>
                <w:color w:val="auto"/>
                <w:sz w:val="24"/>
                <w:szCs w:val="24"/>
                <w:vertAlign w:val="baseline"/>
                <w:lang w:val="en-US" w:eastAsia="zh-CN"/>
              </w:rPr>
            </w:pPr>
            <w:r>
              <w:rPr>
                <w:rFonts w:hint="eastAsia" w:ascii="仿宋" w:hAnsi="仿宋" w:eastAsia="仿宋" w:cs="仿宋"/>
                <w:caps w:val="0"/>
                <w:color w:val="auto"/>
                <w:sz w:val="24"/>
                <w:szCs w:val="24"/>
                <w:vertAlign w:val="baseline"/>
                <w:lang w:val="en-US" w:eastAsia="zh-CN"/>
              </w:rPr>
              <w:t>2、加快阵地建设。</w:t>
            </w:r>
          </w:p>
        </w:tc>
        <w:tc>
          <w:tcPr>
            <w:tcW w:w="5055" w:type="dxa"/>
            <w:tcBorders>
              <w:top w:val="single" w:color="auto" w:sz="4" w:space="0"/>
              <w:left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 w:hAnsi="仿宋" w:eastAsia="仿宋" w:cs="仿宋"/>
                <w:caps w:val="0"/>
                <w:color w:val="auto"/>
                <w:sz w:val="24"/>
                <w:szCs w:val="24"/>
                <w:vertAlign w:val="baseline"/>
              </w:rPr>
            </w:pPr>
            <w:r>
              <w:rPr>
                <w:rFonts w:hint="eastAsia" w:ascii="Calibri" w:hAnsi="Calibri" w:eastAsia="仿宋_GB2312" w:cs="Calibri"/>
                <w:b w:val="0"/>
                <w:bCs/>
                <w:caps w:val="0"/>
                <w:color w:val="auto"/>
                <w:kern w:val="2"/>
                <w:sz w:val="24"/>
                <w:szCs w:val="24"/>
                <w:vertAlign w:val="baseline"/>
                <w:lang w:val="en-US" w:eastAsia="zh-CN" w:bidi="ar"/>
              </w:rPr>
              <w:t>我局正在进行永州市国土空间规划的编制工作，</w:t>
            </w:r>
            <w:r>
              <w:rPr>
                <w:rFonts w:hint="default" w:ascii="Calibri" w:hAnsi="Calibri" w:eastAsia="仿宋_GB2312" w:cs="Calibri"/>
                <w:b w:val="0"/>
                <w:bCs/>
                <w:caps w:val="0"/>
                <w:color w:val="auto"/>
                <w:kern w:val="2"/>
                <w:sz w:val="24"/>
                <w:szCs w:val="24"/>
                <w:vertAlign w:val="baseline"/>
                <w:lang w:val="en-US" w:eastAsia="zh-CN" w:bidi="ar"/>
              </w:rPr>
              <w:t>根据正在编制的永州市国土空间规划</w:t>
            </w:r>
            <w:r>
              <w:rPr>
                <w:rFonts w:hint="eastAsia" w:ascii="Calibri" w:hAnsi="Calibri" w:eastAsia="仿宋_GB2312" w:cs="Calibri"/>
                <w:b w:val="0"/>
                <w:bCs/>
                <w:caps w:val="0"/>
                <w:color w:val="auto"/>
                <w:kern w:val="2"/>
                <w:sz w:val="24"/>
                <w:szCs w:val="24"/>
                <w:vertAlign w:val="baseline"/>
                <w:lang w:val="en-US" w:eastAsia="zh-CN" w:bidi="ar"/>
              </w:rPr>
              <w:t>（</w:t>
            </w:r>
            <w:r>
              <w:rPr>
                <w:rFonts w:hint="default" w:ascii="Calibri" w:hAnsi="Calibri" w:eastAsia="仿宋_GB2312" w:cs="Calibri"/>
                <w:b w:val="0"/>
                <w:bCs/>
                <w:caps w:val="0"/>
                <w:color w:val="auto"/>
                <w:kern w:val="2"/>
                <w:sz w:val="24"/>
                <w:szCs w:val="24"/>
                <w:vertAlign w:val="baseline"/>
                <w:lang w:val="en-US" w:eastAsia="zh-CN" w:bidi="ar"/>
              </w:rPr>
              <w:t>规划至2035年</w:t>
            </w:r>
            <w:r>
              <w:rPr>
                <w:rFonts w:hint="eastAsia" w:ascii="Calibri" w:hAnsi="Calibri" w:eastAsia="仿宋_GB2312" w:cs="Calibri"/>
                <w:b w:val="0"/>
                <w:bCs/>
                <w:caps w:val="0"/>
                <w:color w:val="auto"/>
                <w:kern w:val="2"/>
                <w:sz w:val="24"/>
                <w:szCs w:val="24"/>
                <w:vertAlign w:val="baseline"/>
                <w:lang w:val="en-US" w:eastAsia="zh-CN" w:bidi="ar"/>
              </w:rPr>
              <w:t>）</w:t>
            </w:r>
            <w:r>
              <w:rPr>
                <w:rFonts w:hint="default" w:ascii="Calibri" w:hAnsi="Calibri" w:eastAsia="仿宋_GB2312" w:cs="Calibri"/>
                <w:b w:val="0"/>
                <w:bCs/>
                <w:caps w:val="0"/>
                <w:color w:val="auto"/>
                <w:kern w:val="2"/>
                <w:sz w:val="24"/>
                <w:szCs w:val="24"/>
                <w:vertAlign w:val="baseline"/>
                <w:lang w:val="en-US" w:eastAsia="zh-CN" w:bidi="ar"/>
              </w:rPr>
              <w:t>，所有街道、社区、居住区完成综合文化站和文化活动室的建设，其中，规划新增文化设施16处</w:t>
            </w:r>
            <w:r>
              <w:rPr>
                <w:rFonts w:hint="eastAsia" w:ascii="Calibri" w:hAnsi="Calibri" w:eastAsia="仿宋_GB2312" w:cs="Calibri"/>
                <w:b w:val="0"/>
                <w:bCs/>
                <w:caps w:val="0"/>
                <w:color w:val="auto"/>
                <w:kern w:val="2"/>
                <w:sz w:val="24"/>
                <w:szCs w:val="24"/>
                <w:vertAlign w:val="baseline"/>
                <w:lang w:val="en-US" w:eastAsia="zh-CN" w:bidi="ar"/>
              </w:rPr>
              <w:t>。</w:t>
            </w:r>
            <w:r>
              <w:rPr>
                <w:rFonts w:hint="default" w:ascii="Calibri" w:hAnsi="Calibri" w:eastAsia="仿宋_GB2312" w:cs="Calibri"/>
                <w:b w:val="0"/>
                <w:bCs/>
                <w:caps w:val="0"/>
                <w:color w:val="auto"/>
                <w:kern w:val="2"/>
                <w:sz w:val="24"/>
                <w:szCs w:val="24"/>
                <w:vertAlign w:val="baseline"/>
                <w:lang w:val="en-US" w:eastAsia="zh-CN" w:bidi="ar"/>
              </w:rPr>
              <w:t>在</w:t>
            </w:r>
            <w:r>
              <w:rPr>
                <w:rFonts w:hint="eastAsia" w:ascii="Calibri" w:hAnsi="Calibri" w:eastAsia="仿宋_GB2312" w:cs="Calibri"/>
                <w:b w:val="0"/>
                <w:bCs/>
                <w:caps w:val="0"/>
                <w:color w:val="auto"/>
                <w:kern w:val="2"/>
                <w:sz w:val="24"/>
                <w:szCs w:val="24"/>
                <w:vertAlign w:val="baseline"/>
                <w:lang w:val="en-US" w:eastAsia="zh-CN" w:bidi="ar"/>
              </w:rPr>
              <w:t>滨江新城</w:t>
            </w:r>
            <w:r>
              <w:rPr>
                <w:rFonts w:hint="default" w:ascii="Calibri" w:hAnsi="Calibri" w:eastAsia="仿宋_GB2312" w:cs="Calibri"/>
                <w:b w:val="0"/>
                <w:bCs/>
                <w:caps w:val="0"/>
                <w:color w:val="auto"/>
                <w:kern w:val="2"/>
                <w:sz w:val="24"/>
                <w:szCs w:val="24"/>
                <w:vertAlign w:val="baseline"/>
                <w:lang w:val="en-US" w:eastAsia="zh-CN" w:bidi="ar"/>
              </w:rPr>
              <w:t>规划建设市妇女</w:t>
            </w:r>
            <w:r>
              <w:rPr>
                <w:rFonts w:hint="eastAsia" w:ascii="Calibri" w:hAnsi="Calibri" w:eastAsia="仿宋_GB2312" w:cs="Calibri"/>
                <w:b w:val="0"/>
                <w:bCs/>
                <w:caps w:val="0"/>
                <w:color w:val="auto"/>
                <w:kern w:val="2"/>
                <w:sz w:val="24"/>
                <w:szCs w:val="24"/>
                <w:vertAlign w:val="baseline"/>
                <w:lang w:val="en-US" w:eastAsia="zh-CN" w:bidi="ar"/>
              </w:rPr>
              <w:t>儿童</w:t>
            </w:r>
            <w:r>
              <w:rPr>
                <w:rFonts w:hint="default" w:ascii="Calibri" w:hAnsi="Calibri" w:eastAsia="仿宋_GB2312" w:cs="Calibri"/>
                <w:b w:val="0"/>
                <w:bCs/>
                <w:caps w:val="0"/>
                <w:color w:val="auto"/>
                <w:kern w:val="2"/>
                <w:sz w:val="24"/>
                <w:szCs w:val="24"/>
                <w:vertAlign w:val="baseline"/>
                <w:lang w:val="en-US" w:eastAsia="zh-CN" w:bidi="ar"/>
              </w:rPr>
              <w:t>活动中心（青少年宫）</w:t>
            </w:r>
            <w:r>
              <w:rPr>
                <w:rFonts w:hint="eastAsia" w:ascii="Calibri" w:hAnsi="Calibri" w:eastAsia="仿宋_GB2312" w:cs="Calibri"/>
                <w:b w:val="0"/>
                <w:bCs/>
                <w:caps w:val="0"/>
                <w:color w:val="auto"/>
                <w:kern w:val="2"/>
                <w:sz w:val="24"/>
                <w:szCs w:val="24"/>
                <w:vertAlign w:val="baseline"/>
                <w:lang w:val="en-US" w:eastAsia="zh-CN" w:bidi="ar"/>
              </w:rPr>
              <w:t>，</w:t>
            </w:r>
            <w:r>
              <w:rPr>
                <w:rFonts w:hint="default" w:ascii="Calibri" w:hAnsi="Calibri" w:eastAsia="仿宋_GB2312" w:cs="Calibri"/>
                <w:b w:val="0"/>
                <w:bCs/>
                <w:caps w:val="0"/>
                <w:color w:val="auto"/>
                <w:kern w:val="2"/>
                <w:sz w:val="24"/>
                <w:szCs w:val="24"/>
                <w:vertAlign w:val="baseline"/>
                <w:lang w:val="en-US" w:eastAsia="zh-CN" w:bidi="ar"/>
              </w:rPr>
              <w:t>我局已经组织开展了</w:t>
            </w:r>
            <w:r>
              <w:rPr>
                <w:rFonts w:hint="eastAsia" w:ascii="Calibri" w:hAnsi="Calibri" w:eastAsia="仿宋_GB2312" w:cs="Calibri"/>
                <w:b w:val="0"/>
                <w:bCs/>
                <w:caps w:val="0"/>
                <w:color w:val="auto"/>
                <w:kern w:val="2"/>
                <w:sz w:val="24"/>
                <w:szCs w:val="24"/>
                <w:vertAlign w:val="baseline"/>
                <w:lang w:val="en-US" w:eastAsia="zh-CN" w:bidi="ar"/>
              </w:rPr>
              <w:t>国土空间</w:t>
            </w:r>
            <w:r>
              <w:rPr>
                <w:rFonts w:hint="default" w:ascii="Calibri" w:hAnsi="Calibri" w:eastAsia="仿宋_GB2312" w:cs="Calibri"/>
                <w:b w:val="0"/>
                <w:bCs/>
                <w:caps w:val="0"/>
                <w:color w:val="auto"/>
                <w:kern w:val="2"/>
                <w:sz w:val="24"/>
                <w:szCs w:val="24"/>
                <w:vertAlign w:val="baseline"/>
                <w:lang w:val="en-US" w:eastAsia="zh-CN" w:bidi="ar"/>
              </w:rPr>
              <w:t>控制性详细规划</w:t>
            </w:r>
            <w:r>
              <w:rPr>
                <w:rFonts w:hint="eastAsia" w:ascii="Calibri" w:hAnsi="Calibri" w:eastAsia="仿宋_GB2312" w:cs="Calibri"/>
                <w:b w:val="0"/>
                <w:bCs/>
                <w:caps w:val="0"/>
                <w:color w:val="auto"/>
                <w:kern w:val="2"/>
                <w:sz w:val="24"/>
                <w:szCs w:val="24"/>
                <w:vertAlign w:val="baseline"/>
                <w:lang w:val="en-US" w:eastAsia="zh-CN" w:bidi="ar"/>
              </w:rPr>
              <w:t>的</w:t>
            </w:r>
            <w:r>
              <w:rPr>
                <w:rFonts w:hint="default" w:ascii="Calibri" w:hAnsi="Calibri" w:eastAsia="仿宋_GB2312" w:cs="Calibri"/>
                <w:b w:val="0"/>
                <w:bCs/>
                <w:caps w:val="0"/>
                <w:color w:val="auto"/>
                <w:kern w:val="2"/>
                <w:sz w:val="24"/>
                <w:szCs w:val="24"/>
                <w:vertAlign w:val="baseline"/>
                <w:lang w:val="en-US" w:eastAsia="zh-CN" w:bidi="ar"/>
              </w:rPr>
              <w:t>评估工作，下一步即将开展国土空间详细规划</w:t>
            </w:r>
            <w:r>
              <w:rPr>
                <w:rFonts w:hint="eastAsia" w:ascii="Calibri" w:hAnsi="Calibri" w:eastAsia="仿宋_GB2312" w:cs="Calibri"/>
                <w:b w:val="0"/>
                <w:bCs/>
                <w:caps w:val="0"/>
                <w:color w:val="auto"/>
                <w:kern w:val="2"/>
                <w:sz w:val="24"/>
                <w:szCs w:val="24"/>
                <w:vertAlign w:val="baseline"/>
                <w:lang w:val="en-US" w:eastAsia="zh-CN" w:bidi="ar"/>
              </w:rPr>
              <w:t>的</w:t>
            </w:r>
            <w:r>
              <w:rPr>
                <w:rFonts w:hint="default" w:ascii="Calibri" w:hAnsi="Calibri" w:eastAsia="仿宋_GB2312" w:cs="Calibri"/>
                <w:b w:val="0"/>
                <w:bCs/>
                <w:caps w:val="0"/>
                <w:color w:val="auto"/>
                <w:kern w:val="2"/>
                <w:sz w:val="24"/>
                <w:szCs w:val="24"/>
                <w:vertAlign w:val="baseline"/>
                <w:lang w:val="en-US" w:eastAsia="zh-CN" w:bidi="ar"/>
              </w:rPr>
              <w:t>编制</w:t>
            </w:r>
            <w:r>
              <w:rPr>
                <w:rFonts w:hint="eastAsia" w:ascii="Calibri" w:hAnsi="Calibri" w:eastAsia="仿宋_GB2312" w:cs="Calibri"/>
                <w:b w:val="0"/>
                <w:bCs/>
                <w:caps w:val="0"/>
                <w:color w:val="auto"/>
                <w:kern w:val="2"/>
                <w:sz w:val="24"/>
                <w:szCs w:val="24"/>
                <w:vertAlign w:val="baseline"/>
                <w:lang w:val="en-US" w:eastAsia="zh-CN" w:bidi="ar"/>
              </w:rPr>
              <w:t>工作</w:t>
            </w:r>
            <w:r>
              <w:rPr>
                <w:rFonts w:hint="default" w:ascii="Calibri" w:hAnsi="Calibri" w:eastAsia="仿宋_GB2312" w:cs="Calibri"/>
                <w:b w:val="0"/>
                <w:bCs/>
                <w:caps w:val="0"/>
                <w:color w:val="auto"/>
                <w:kern w:val="2"/>
                <w:sz w:val="24"/>
                <w:szCs w:val="24"/>
                <w:vertAlign w:val="baseline"/>
                <w:lang w:val="en-US" w:eastAsia="zh-CN" w:bidi="ar"/>
              </w:rPr>
              <w:t>，在片区详细规划中</w:t>
            </w:r>
            <w:r>
              <w:rPr>
                <w:rFonts w:hint="eastAsia" w:ascii="Calibri" w:hAnsi="Calibri" w:eastAsia="仿宋_GB2312" w:cs="Calibri"/>
                <w:b w:val="0"/>
                <w:bCs/>
                <w:caps w:val="0"/>
                <w:color w:val="auto"/>
                <w:kern w:val="2"/>
                <w:sz w:val="24"/>
                <w:szCs w:val="24"/>
                <w:vertAlign w:val="baseline"/>
                <w:lang w:val="en-US" w:eastAsia="zh-CN" w:bidi="ar"/>
              </w:rPr>
              <w:t>重点完善市</w:t>
            </w:r>
            <w:r>
              <w:rPr>
                <w:rFonts w:hint="default" w:ascii="Calibri" w:hAnsi="Calibri" w:eastAsia="仿宋_GB2312" w:cs="Calibri"/>
                <w:b w:val="0"/>
                <w:bCs/>
                <w:caps w:val="0"/>
                <w:color w:val="auto"/>
                <w:kern w:val="2"/>
                <w:sz w:val="24"/>
                <w:szCs w:val="24"/>
                <w:vertAlign w:val="baseline"/>
                <w:lang w:val="en-US" w:eastAsia="zh-CN" w:bidi="ar"/>
              </w:rPr>
              <w:t>妇女</w:t>
            </w:r>
            <w:r>
              <w:rPr>
                <w:rFonts w:hint="eastAsia" w:ascii="Calibri" w:hAnsi="Calibri" w:eastAsia="仿宋_GB2312" w:cs="Calibri"/>
                <w:b w:val="0"/>
                <w:bCs/>
                <w:caps w:val="0"/>
                <w:color w:val="auto"/>
                <w:kern w:val="2"/>
                <w:sz w:val="24"/>
                <w:szCs w:val="24"/>
                <w:vertAlign w:val="baseline"/>
                <w:lang w:val="en-US" w:eastAsia="zh-CN" w:bidi="ar"/>
              </w:rPr>
              <w:t>儿童</w:t>
            </w:r>
            <w:r>
              <w:rPr>
                <w:rFonts w:hint="default" w:ascii="Calibri" w:hAnsi="Calibri" w:eastAsia="仿宋_GB2312" w:cs="Calibri"/>
                <w:b w:val="0"/>
                <w:bCs/>
                <w:caps w:val="0"/>
                <w:color w:val="auto"/>
                <w:kern w:val="2"/>
                <w:sz w:val="24"/>
                <w:szCs w:val="24"/>
                <w:vertAlign w:val="baseline"/>
                <w:lang w:val="en-US" w:eastAsia="zh-CN" w:bidi="ar"/>
              </w:rPr>
              <w:t>活动中心（青少年宫）的空间布局，</w:t>
            </w:r>
            <w:r>
              <w:rPr>
                <w:rFonts w:hint="eastAsia" w:ascii="Calibri" w:hAnsi="Calibri" w:eastAsia="仿宋_GB2312" w:cs="Calibri"/>
                <w:b w:val="0"/>
                <w:bCs/>
                <w:caps w:val="0"/>
                <w:color w:val="auto"/>
                <w:kern w:val="2"/>
                <w:sz w:val="24"/>
                <w:szCs w:val="24"/>
                <w:vertAlign w:val="baseline"/>
                <w:lang w:val="en-US" w:eastAsia="zh-CN" w:bidi="ar"/>
              </w:rPr>
              <w:t>适应新时代</w:t>
            </w:r>
            <w:r>
              <w:rPr>
                <w:rFonts w:hint="default" w:ascii="Calibri" w:hAnsi="Calibri" w:eastAsia="仿宋_GB2312" w:cs="Calibri"/>
                <w:b w:val="0"/>
                <w:bCs/>
                <w:caps w:val="0"/>
                <w:color w:val="auto"/>
                <w:kern w:val="2"/>
                <w:sz w:val="24"/>
                <w:szCs w:val="24"/>
                <w:vertAlign w:val="baseline"/>
                <w:lang w:val="en-US" w:eastAsia="zh-CN" w:bidi="ar"/>
              </w:rPr>
              <w:t>青少年</w:t>
            </w:r>
            <w:r>
              <w:rPr>
                <w:rFonts w:hint="eastAsia" w:ascii="Calibri" w:hAnsi="Calibri" w:eastAsia="仿宋_GB2312" w:cs="Calibri"/>
                <w:b w:val="0"/>
                <w:bCs/>
                <w:caps w:val="0"/>
                <w:color w:val="auto"/>
                <w:kern w:val="2"/>
                <w:sz w:val="24"/>
                <w:szCs w:val="24"/>
                <w:vertAlign w:val="baseline"/>
                <w:lang w:val="en-US" w:eastAsia="zh-CN" w:bidi="ar"/>
              </w:rPr>
              <w:t>的</w:t>
            </w:r>
            <w:r>
              <w:rPr>
                <w:rFonts w:hint="default" w:ascii="Calibri" w:hAnsi="Calibri" w:eastAsia="仿宋_GB2312" w:cs="Calibri"/>
                <w:b w:val="0"/>
                <w:bCs/>
                <w:caps w:val="0"/>
                <w:color w:val="auto"/>
                <w:kern w:val="2"/>
                <w:sz w:val="24"/>
                <w:szCs w:val="24"/>
                <w:vertAlign w:val="baseline"/>
                <w:lang w:val="en-US" w:eastAsia="zh-CN" w:bidi="ar"/>
              </w:rPr>
              <w:t>发展需求。</w:t>
            </w:r>
          </w:p>
        </w:tc>
        <w:tc>
          <w:tcPr>
            <w:tcW w:w="2576"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left"/>
              <w:outlineLvl w:val="9"/>
              <w:rPr>
                <w:rFonts w:hint="eastAsia" w:ascii="仿宋" w:hAnsi="仿宋" w:eastAsia="仿宋" w:cs="仿宋"/>
                <w:caps w:val="0"/>
                <w:color w:val="auto"/>
                <w:sz w:val="24"/>
                <w:szCs w:val="24"/>
                <w:vertAlign w:val="baseline"/>
              </w:rPr>
            </w:pPr>
            <w:r>
              <w:rPr>
                <w:rFonts w:hint="eastAsia" w:ascii="仿宋" w:hAnsi="仿宋" w:eastAsia="仿宋" w:cs="仿宋"/>
                <w:sz w:val="24"/>
                <w:szCs w:val="24"/>
                <w:lang w:val="en-US" w:eastAsia="zh-CN"/>
              </w:rPr>
              <w:t>下阶段我局一方面力争结合我市的重点项目把青少年活动中心的使用功能融入到重点项目里，另一方面与市住建局、市发改、财政等部门沟通协调，争取政策、资金支持，待市委、市政府决策后，我局将全力配合推进该项目建设实施，做好服务工作。</w:t>
            </w:r>
          </w:p>
        </w:tc>
      </w:tr>
    </w:tbl>
    <w:p>
      <w:pPr>
        <w:rPr>
          <w:rFonts w:hint="eastAsia" w:ascii="仿宋_GB2312" w:hAnsi="Calibri" w:eastAsia="仿宋_GB2312" w:cs="仿宋_GB2312"/>
          <w:b w:val="0"/>
          <w:bCs/>
          <w:caps w:val="0"/>
          <w:color w:val="auto"/>
          <w:kern w:val="2"/>
          <w:sz w:val="32"/>
          <w:szCs w:val="32"/>
          <w:vertAlign w:val="baseline"/>
          <w:lang w:val="en-US" w:eastAsia="zh-CN" w:bidi="ar"/>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a4X5+z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YjIzNzkzNDVhMjk3YjllZGQ3MzdjZWI5ZTkxZGYifQ=="/>
  </w:docVars>
  <w:rsids>
    <w:rsidRoot w:val="41862B52"/>
    <w:rsid w:val="02C2532C"/>
    <w:rsid w:val="02CE17E8"/>
    <w:rsid w:val="06C70A28"/>
    <w:rsid w:val="07007ADC"/>
    <w:rsid w:val="09807203"/>
    <w:rsid w:val="0ABF42D8"/>
    <w:rsid w:val="0D5B6275"/>
    <w:rsid w:val="0DFA0549"/>
    <w:rsid w:val="0E012A71"/>
    <w:rsid w:val="0ED11372"/>
    <w:rsid w:val="0F7D6A6F"/>
    <w:rsid w:val="10117FC7"/>
    <w:rsid w:val="11DD60E5"/>
    <w:rsid w:val="13836322"/>
    <w:rsid w:val="13E74837"/>
    <w:rsid w:val="159D565E"/>
    <w:rsid w:val="16EA2C3C"/>
    <w:rsid w:val="180E4708"/>
    <w:rsid w:val="1A9324DF"/>
    <w:rsid w:val="1B6E79BA"/>
    <w:rsid w:val="1DA804D3"/>
    <w:rsid w:val="202076CF"/>
    <w:rsid w:val="215E42F1"/>
    <w:rsid w:val="26BB5A5B"/>
    <w:rsid w:val="2C091017"/>
    <w:rsid w:val="2CB95A14"/>
    <w:rsid w:val="2E827AA4"/>
    <w:rsid w:val="2EC56C83"/>
    <w:rsid w:val="307E6647"/>
    <w:rsid w:val="33CC25A8"/>
    <w:rsid w:val="35FC1BEC"/>
    <w:rsid w:val="36E10B0A"/>
    <w:rsid w:val="37123346"/>
    <w:rsid w:val="39627FB8"/>
    <w:rsid w:val="3A125E82"/>
    <w:rsid w:val="3C99459C"/>
    <w:rsid w:val="3F7D11A2"/>
    <w:rsid w:val="40706027"/>
    <w:rsid w:val="415333E6"/>
    <w:rsid w:val="41862B52"/>
    <w:rsid w:val="428C7571"/>
    <w:rsid w:val="45A90585"/>
    <w:rsid w:val="46537607"/>
    <w:rsid w:val="47D61CD1"/>
    <w:rsid w:val="48435F55"/>
    <w:rsid w:val="49221512"/>
    <w:rsid w:val="49315AF3"/>
    <w:rsid w:val="4BAA594C"/>
    <w:rsid w:val="4BBA3C84"/>
    <w:rsid w:val="508B3150"/>
    <w:rsid w:val="50A373DC"/>
    <w:rsid w:val="5223530E"/>
    <w:rsid w:val="53986FA1"/>
    <w:rsid w:val="5A006376"/>
    <w:rsid w:val="5D294A0E"/>
    <w:rsid w:val="5E083DF2"/>
    <w:rsid w:val="5E9A0F1F"/>
    <w:rsid w:val="66595F42"/>
    <w:rsid w:val="686C4C8A"/>
    <w:rsid w:val="6BC26511"/>
    <w:rsid w:val="6DA2448E"/>
    <w:rsid w:val="6DF55039"/>
    <w:rsid w:val="6E3A6BE3"/>
    <w:rsid w:val="6E5B17D8"/>
    <w:rsid w:val="70A73F1B"/>
    <w:rsid w:val="741D4646"/>
    <w:rsid w:val="75CE1F56"/>
    <w:rsid w:val="78B83176"/>
    <w:rsid w:val="7B1E08A2"/>
    <w:rsid w:val="7CC47DFC"/>
    <w:rsid w:val="7D341239"/>
    <w:rsid w:val="7DBF16D3"/>
    <w:rsid w:val="7DD01B8F"/>
    <w:rsid w:val="7E1130F1"/>
    <w:rsid w:val="7E5758FF"/>
    <w:rsid w:val="7EA034F5"/>
    <w:rsid w:val="7EC65C47"/>
    <w:rsid w:val="7F972B5D"/>
    <w:rsid w:val="F7E7415A"/>
    <w:rsid w:val="FE3F1581"/>
    <w:rsid w:val="FFDF2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1660</Words>
  <Characters>1709</Characters>
  <Lines>0</Lines>
  <Paragraphs>0</Paragraphs>
  <TotalTime>19</TotalTime>
  <ScaleCrop>false</ScaleCrop>
  <LinksUpToDate>false</LinksUpToDate>
  <CharactersWithSpaces>1712</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2023-03-25T01:37:00Z</dcterms:created>
  <dc:creator>似水流年</dc:creator>
  <cp:lastModifiedBy>kylin</cp:lastModifiedBy>
  <cp:lastPrinted>2023-05-11T02:03:00Z</cp:lastPrinted>
  <dcterms:modified xsi:type="dcterms:W3CDTF">2023-07-04T15:51:44Z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7951307C4FF1D05F90CFA364E26AB081</vt:lpwstr>
  </property>
</Properties>
</file>